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978" w:rsidRDefault="00DD2978">
      <w:pPr>
        <w:rPr>
          <w:b/>
        </w:rPr>
      </w:pPr>
    </w:p>
    <w:p w:rsidR="00F73740" w:rsidRDefault="00F73740">
      <w:r w:rsidRPr="00B52BE0">
        <w:rPr>
          <w:b/>
        </w:rPr>
        <w:t>CALL FOR SUBMISSIONS Telefilm Talent to Watch:</w:t>
      </w:r>
      <w:r>
        <w:t xml:space="preserve"> Female Eye Film Festival </w:t>
      </w:r>
    </w:p>
    <w:p w:rsidR="000143F2" w:rsidRDefault="00F73740">
      <w:r>
        <w:t xml:space="preserve">The Female Eye Film Festival </w:t>
      </w:r>
      <w:r w:rsidR="00290C92">
        <w:t xml:space="preserve">(FeFF) </w:t>
      </w:r>
      <w:r>
        <w:t xml:space="preserve">has been selected </w:t>
      </w:r>
      <w:r w:rsidR="00290C92">
        <w:t xml:space="preserve">as </w:t>
      </w:r>
      <w:r>
        <w:t xml:space="preserve">a Designated Industry Partner for Telefilm’s Talent to Watch Program. We are also recommending projects for the Indigenous Stream. For the Indigenous stream the writer, director and producer </w:t>
      </w:r>
      <w:r w:rsidR="00290C92">
        <w:t xml:space="preserve">team </w:t>
      </w:r>
      <w:r>
        <w:t xml:space="preserve">must identify as Indigenous. </w:t>
      </w:r>
      <w:r w:rsidR="00290C92">
        <w:t xml:space="preserve">                          </w:t>
      </w:r>
      <w:r w:rsidR="00B52BE0">
        <w:t xml:space="preserve">For non-Indigenous </w:t>
      </w:r>
      <w:r>
        <w:t>projects, only the director must have had a short film presented at FeFF.</w:t>
      </w:r>
      <w:r w:rsidR="000143F2">
        <w:t xml:space="preserve">                                                                                                </w:t>
      </w:r>
    </w:p>
    <w:p w:rsidR="000143F2" w:rsidRDefault="00F73740">
      <w:r>
        <w:t xml:space="preserve">We invite all FeFF alumni to submit applications to </w:t>
      </w:r>
      <w:hyperlink r:id="rId7" w:history="1">
        <w:r w:rsidRPr="004669E1">
          <w:rPr>
            <w:rStyle w:val="Hyperlink"/>
          </w:rPr>
          <w:t>femaleeyefilmfestival@gmail.com</w:t>
        </w:r>
      </w:hyperlink>
      <w:r>
        <w:t>.</w:t>
      </w:r>
      <w:r w:rsidR="00B52BE0">
        <w:t xml:space="preserve"> </w:t>
      </w:r>
      <w:r w:rsidR="005F74A5">
        <w:t xml:space="preserve">                                      </w:t>
      </w:r>
    </w:p>
    <w:p w:rsidR="00290C92" w:rsidRPr="00DD2978" w:rsidRDefault="00F73740">
      <w:r w:rsidRPr="005F74A5">
        <w:rPr>
          <w:b/>
        </w:rPr>
        <w:t>Applications must be submitted by 11:59PM on February 8</w:t>
      </w:r>
      <w:r w:rsidRPr="005F74A5">
        <w:rPr>
          <w:b/>
          <w:vertAlign w:val="superscript"/>
        </w:rPr>
        <w:t>th</w:t>
      </w:r>
      <w:r w:rsidRPr="005F74A5">
        <w:rPr>
          <w:b/>
        </w:rPr>
        <w:t>, 2019</w:t>
      </w:r>
      <w:r w:rsidR="005F74A5">
        <w:t>.</w:t>
      </w:r>
      <w:r>
        <w:t xml:space="preserve"> </w:t>
      </w:r>
    </w:p>
    <w:p w:rsidR="00290C92" w:rsidRDefault="00DD2978">
      <w:pPr>
        <w:rPr>
          <w:b/>
        </w:rPr>
      </w:pPr>
      <w:r>
        <w:rPr>
          <w:b/>
        </w:rPr>
        <w:t xml:space="preserve">                                                                                                                                                                                          </w:t>
      </w:r>
      <w:r w:rsidR="00E76B20" w:rsidRPr="00F73740">
        <w:rPr>
          <w:b/>
        </w:rPr>
        <w:t>Program Summary:</w:t>
      </w:r>
    </w:p>
    <w:p w:rsidR="00F73740" w:rsidRPr="00290C92" w:rsidRDefault="00F73740">
      <w:pPr>
        <w:rPr>
          <w:b/>
        </w:rPr>
      </w:pPr>
      <w:r>
        <w:t xml:space="preserve">The Talent to Watch Program – Funding of First Feature Films and Web Projects from Emerging Filmmakers (the “Program”) aims to support emerging filmmakers. </w:t>
      </w:r>
    </w:p>
    <w:p w:rsidR="00F73740" w:rsidRPr="000143F2" w:rsidRDefault="00F73740">
      <w:pPr>
        <w:rPr>
          <w:b/>
        </w:rPr>
      </w:pPr>
      <w:r>
        <w:t>This Program will provide financing for the production, digital distribution and promotion of a first feature-length film or other format of narrative-based audiovisual content made specifically for online distribution. Once completed, the projects must be made available to the public through one or more digital platforms (e.g. web portals, video portals such as YouTube or iTunes, video on demand, mobile platforms/devices).</w:t>
      </w:r>
      <w:r w:rsidR="000143F2">
        <w:rPr>
          <w:b/>
        </w:rPr>
        <w:t xml:space="preserve"> </w:t>
      </w:r>
      <w:r w:rsidR="00B52BE0" w:rsidRPr="00B52BE0">
        <w:t>This program will</w:t>
      </w:r>
      <w:r w:rsidR="00E76B20" w:rsidRPr="00B52BE0">
        <w:t xml:space="preserve"> accelerate</w:t>
      </w:r>
      <w:r w:rsidR="00B52BE0">
        <w:t xml:space="preserve"> the</w:t>
      </w:r>
      <w:r w:rsidR="00E76B20" w:rsidRPr="00B52BE0">
        <w:t xml:space="preserve"> </w:t>
      </w:r>
      <w:r w:rsidR="00B52BE0" w:rsidRPr="00B52BE0">
        <w:t>participan</w:t>
      </w:r>
      <w:r w:rsidR="00B52BE0">
        <w:t>t</w:t>
      </w:r>
      <w:r w:rsidR="00B52BE0" w:rsidRPr="00B52BE0">
        <w:t xml:space="preserve">’s </w:t>
      </w:r>
      <w:r w:rsidR="00E76B20" w:rsidRPr="00B52BE0">
        <w:t>career development, and to allow them to develop an expertise in digital marketing and pr</w:t>
      </w:r>
      <w:r w:rsidR="000143F2">
        <w:t>omotion of audiovisual projects</w:t>
      </w:r>
      <w:r w:rsidR="00E76B20">
        <w:t xml:space="preserve">). </w:t>
      </w:r>
    </w:p>
    <w:p w:rsidR="00E76B20" w:rsidRPr="00B52BE0" w:rsidRDefault="00E76B20">
      <w:pPr>
        <w:rPr>
          <w:b/>
        </w:rPr>
      </w:pPr>
      <w:r w:rsidRPr="00B52BE0">
        <w:rPr>
          <w:b/>
        </w:rPr>
        <w:t xml:space="preserve">Application Requirements: </w:t>
      </w:r>
    </w:p>
    <w:p w:rsidR="00F73740" w:rsidRDefault="00F73740">
      <w:r>
        <w:t xml:space="preserve">1) </w:t>
      </w:r>
      <w:r w:rsidR="00290C92">
        <w:t>Submit a</w:t>
      </w:r>
      <w:r>
        <w:t xml:space="preserve"> video pitch of maximum 5 minutes that will: </w:t>
      </w:r>
    </w:p>
    <w:p w:rsidR="00F73740" w:rsidRDefault="00F73740" w:rsidP="00290C92">
      <w:pPr>
        <w:spacing w:line="240" w:lineRule="auto"/>
        <w:ind w:firstLine="720"/>
      </w:pPr>
      <w:r>
        <w:t xml:space="preserve">• </w:t>
      </w:r>
      <w:r w:rsidR="00290C92">
        <w:t>State</w:t>
      </w:r>
      <w:r>
        <w:t xml:space="preserve"> the project’s working title;</w:t>
      </w:r>
    </w:p>
    <w:p w:rsidR="00F73740" w:rsidRDefault="00F73740" w:rsidP="00290C92">
      <w:pPr>
        <w:spacing w:line="240" w:lineRule="auto"/>
        <w:ind w:left="720"/>
      </w:pPr>
      <w:r>
        <w:t>• identify the key creative team involved in the project and their individual track records (including samples of past work if applicable or relevant);</w:t>
      </w:r>
    </w:p>
    <w:p w:rsidR="00F73740" w:rsidRDefault="00F73740" w:rsidP="00290C92">
      <w:pPr>
        <w:spacing w:line="240" w:lineRule="auto"/>
        <w:ind w:firstLine="720"/>
      </w:pPr>
      <w:r>
        <w:t>• identify the genre, the type</w:t>
      </w:r>
      <w:r w:rsidR="00B52BE0">
        <w:t>, and the length of the project</w:t>
      </w:r>
    </w:p>
    <w:p w:rsidR="00F73740" w:rsidRDefault="00F73740" w:rsidP="00290C92">
      <w:pPr>
        <w:spacing w:line="240" w:lineRule="auto"/>
        <w:ind w:firstLine="720"/>
      </w:pPr>
      <w:r>
        <w:t xml:space="preserve">• </w:t>
      </w:r>
      <w:r w:rsidR="00B52BE0">
        <w:t>provide a synopsis of the story</w:t>
      </w:r>
    </w:p>
    <w:p w:rsidR="00290C92" w:rsidRDefault="00F73740" w:rsidP="00290C92">
      <w:pPr>
        <w:spacing w:line="240" w:lineRule="auto"/>
        <w:ind w:firstLine="720"/>
      </w:pPr>
      <w:r>
        <w:t>• outline the creative team’s vision/v</w:t>
      </w:r>
      <w:r w:rsidR="00B52BE0">
        <w:t>isual treatment of the material</w:t>
      </w:r>
    </w:p>
    <w:p w:rsidR="00F73740" w:rsidRDefault="00F73740" w:rsidP="00290C92">
      <w:pPr>
        <w:spacing w:line="240" w:lineRule="auto"/>
        <w:ind w:left="720"/>
      </w:pPr>
      <w:r>
        <w:t xml:space="preserve">• outline any other relevant information that sets the project apart (e.g. confirmed appearance by an established actor, successful crowdfunding campaign, relationship with </w:t>
      </w:r>
      <w:r w:rsidR="00B52BE0">
        <w:t>VFX professionals or animators)</w:t>
      </w:r>
    </w:p>
    <w:p w:rsidR="00B52BE0" w:rsidRDefault="00F73740" w:rsidP="00290C92">
      <w:pPr>
        <w:spacing w:line="240" w:lineRule="auto"/>
        <w:ind w:left="720"/>
      </w:pPr>
      <w:r>
        <w:t>• identify the target audience and present ideas on reaching and engaging the target audience through a digital mark</w:t>
      </w:r>
      <w:r w:rsidR="00B52BE0">
        <w:t>eting and social media strategy</w:t>
      </w:r>
    </w:p>
    <w:p w:rsidR="000143F2" w:rsidRDefault="000143F2" w:rsidP="00B52BE0">
      <w:pPr>
        <w:spacing w:line="240" w:lineRule="auto"/>
      </w:pPr>
    </w:p>
    <w:p w:rsidR="00DD2978" w:rsidRDefault="00DD2978" w:rsidP="00290C92">
      <w:pPr>
        <w:spacing w:line="240" w:lineRule="auto"/>
      </w:pPr>
    </w:p>
    <w:p w:rsidR="00290C92" w:rsidRDefault="00E76B20" w:rsidP="00290C92">
      <w:pPr>
        <w:spacing w:line="240" w:lineRule="auto"/>
      </w:pPr>
      <w:bookmarkStart w:id="0" w:name="_GoBack"/>
      <w:bookmarkEnd w:id="0"/>
      <w:r>
        <w:t xml:space="preserve">2) </w:t>
      </w:r>
      <w:r w:rsidR="00290C92">
        <w:t xml:space="preserve">Submit </w:t>
      </w:r>
      <w:r>
        <w:t>a maximum 200 word written synopsis of the project including a description of the creative team’s vision</w:t>
      </w:r>
    </w:p>
    <w:p w:rsidR="00290C92" w:rsidRDefault="00E76B20" w:rsidP="00290C92">
      <w:pPr>
        <w:spacing w:line="240" w:lineRule="auto"/>
      </w:pPr>
      <w:r>
        <w:t xml:space="preserve">3) </w:t>
      </w:r>
      <w:r w:rsidR="00290C92">
        <w:t xml:space="preserve">Submit </w:t>
      </w:r>
      <w:r>
        <w:t>a one-page visual treatment of the project</w:t>
      </w:r>
    </w:p>
    <w:p w:rsidR="00290C92" w:rsidRDefault="00E76B20" w:rsidP="00290C92">
      <w:pPr>
        <w:spacing w:line="240" w:lineRule="auto"/>
      </w:pPr>
      <w:r>
        <w:t xml:space="preserve">4) </w:t>
      </w:r>
      <w:r w:rsidR="00290C92">
        <w:t xml:space="preserve">Submit </w:t>
      </w:r>
      <w:r>
        <w:t>a completed screenplay</w:t>
      </w:r>
    </w:p>
    <w:p w:rsidR="00290C92" w:rsidRDefault="00E76B20">
      <w:r>
        <w:t xml:space="preserve">5) </w:t>
      </w:r>
      <w:r w:rsidR="00290C92">
        <w:t xml:space="preserve">Provide </w:t>
      </w:r>
      <w:r>
        <w:t>a link to previous work, if available</w:t>
      </w:r>
    </w:p>
    <w:p w:rsidR="00290C92" w:rsidRDefault="00E76B20">
      <w:r>
        <w:t xml:space="preserve">6) </w:t>
      </w:r>
      <w:r w:rsidR="00290C92">
        <w:t xml:space="preserve">Submit </w:t>
      </w:r>
      <w:r>
        <w:t>a one-page promotion and distribution plan including a digital marketing and social media strategy that demonstrates how the target audience will be reached</w:t>
      </w:r>
    </w:p>
    <w:p w:rsidR="00E76B20" w:rsidRDefault="00E76B20">
      <w:r>
        <w:t xml:space="preserve">7) </w:t>
      </w:r>
      <w:r w:rsidR="00290C92">
        <w:t xml:space="preserve">Provide </w:t>
      </w:r>
      <w:r>
        <w:t>a production schedule (from pre-production to digital release) that will ensure completion of the project within 18 months of the receipt of Telefilm’s invitation to apply, as described below</w:t>
      </w:r>
    </w:p>
    <w:p w:rsidR="00E76B20" w:rsidRDefault="00E76B20">
      <w:r>
        <w:t xml:space="preserve">8) </w:t>
      </w:r>
      <w:r w:rsidR="00290C92">
        <w:t>submit a</w:t>
      </w:r>
      <w:r>
        <w:t xml:space="preserve"> budget top sheet for the project (see template available on Telefilm’s website)</w:t>
      </w:r>
    </w:p>
    <w:p w:rsidR="00E76B20" w:rsidRDefault="00E76B20">
      <w:r>
        <w:t xml:space="preserve">9) </w:t>
      </w:r>
      <w:r w:rsidR="00290C92">
        <w:t xml:space="preserve">Provide </w:t>
      </w:r>
      <w:r>
        <w:t xml:space="preserve">any other information that sets this project apart (eg: successful crowdfunding campaign, confirmed cameo by a well-known actor, established fan base on social media). </w:t>
      </w:r>
    </w:p>
    <w:p w:rsidR="00DD2978" w:rsidRDefault="00DD2978">
      <w:pPr>
        <w:rPr>
          <w:b/>
        </w:rPr>
      </w:pPr>
    </w:p>
    <w:p w:rsidR="00E76B20" w:rsidRPr="00B52BE0" w:rsidRDefault="00E76B20">
      <w:pPr>
        <w:rPr>
          <w:b/>
        </w:rPr>
      </w:pPr>
      <w:r w:rsidRPr="00B52BE0">
        <w:rPr>
          <w:b/>
        </w:rPr>
        <w:t xml:space="preserve">Eligibility: </w:t>
      </w:r>
    </w:p>
    <w:p w:rsidR="00E76B20" w:rsidRDefault="00E76B20">
      <w:r>
        <w:t xml:space="preserve">1. </w:t>
      </w:r>
      <w:r w:rsidR="00290C92">
        <w:t>The</w:t>
      </w:r>
      <w:r>
        <w:t xml:space="preserve"> director attached must have exhibited a short film at the Female Eye Film Festival.  </w:t>
      </w:r>
      <w:r w:rsidR="00290C92">
        <w:t xml:space="preserve">                            Neither the</w:t>
      </w:r>
      <w:r w:rsidR="00B52BE0">
        <w:t xml:space="preserve"> producer nor writer is</w:t>
      </w:r>
      <w:r>
        <w:t xml:space="preserve"> required to have participated in the FeFF.</w:t>
      </w:r>
    </w:p>
    <w:p w:rsidR="00E76B20" w:rsidRDefault="00E76B20">
      <w:r>
        <w:t xml:space="preserve">2. The key members must be emerging talent, i.e. have previously produced/written/directed a short film (30 mins or less), but cannot have not served in the same role for a feature film (75 mins or more). </w:t>
      </w:r>
    </w:p>
    <w:p w:rsidR="00E76B20" w:rsidRPr="00290C92" w:rsidRDefault="00E76B20">
      <w:pPr>
        <w:rPr>
          <w:i/>
        </w:rPr>
      </w:pPr>
      <w:r w:rsidRPr="00290C92">
        <w:rPr>
          <w:i/>
        </w:rPr>
        <w:t xml:space="preserve">Note: a producer that has one feature film credit (as producer) will be considered emerging talent if the film was funded by this program (previously, the Telefilm </w:t>
      </w:r>
      <w:r w:rsidR="00B52BE0" w:rsidRPr="00290C92">
        <w:rPr>
          <w:i/>
        </w:rPr>
        <w:t>Micro Budget</w:t>
      </w:r>
      <w:r w:rsidRPr="00290C92">
        <w:rPr>
          <w:i/>
        </w:rPr>
        <w:t xml:space="preserve"> Production Project). </w:t>
      </w:r>
    </w:p>
    <w:p w:rsidR="00B52BE0" w:rsidRDefault="00E76B20">
      <w:r>
        <w:t xml:space="preserve">3. The key members must be Canadian citizens. </w:t>
      </w:r>
    </w:p>
    <w:p w:rsidR="000143F2" w:rsidRPr="000143F2" w:rsidRDefault="000143F2"/>
    <w:p w:rsidR="00E76B20" w:rsidRPr="00B52BE0" w:rsidRDefault="00E76B20">
      <w:pPr>
        <w:rPr>
          <w:b/>
        </w:rPr>
      </w:pPr>
      <w:r w:rsidRPr="00B52BE0">
        <w:rPr>
          <w:b/>
        </w:rPr>
        <w:t xml:space="preserve">Project Requirements: </w:t>
      </w:r>
    </w:p>
    <w:p w:rsidR="00E76B20" w:rsidRDefault="00E76B20">
      <w:r>
        <w:t xml:space="preserve">1. Projects must be fictional or documentary audiovisual projects produced in English, French or an Indigenous language that are feature length films of 75 minutes or </w:t>
      </w:r>
      <w:r w:rsidR="00290C92">
        <w:t>longer</w:t>
      </w:r>
      <w:r>
        <w:t xml:space="preserve">. </w:t>
      </w:r>
    </w:p>
    <w:p w:rsidR="005C1BF9" w:rsidRDefault="00E76B20">
      <w:r>
        <w:t>2. Please note</w:t>
      </w:r>
      <w:r w:rsidR="00B52BE0">
        <w:t>,</w:t>
      </w:r>
      <w:r>
        <w:t xml:space="preserve"> that there is no maximum or minimum budget amounts but </w:t>
      </w:r>
      <w:r w:rsidR="00B52BE0">
        <w:t>Telefilm expects budgets for feature films to be between $125,000 and $250,000.</w:t>
      </w:r>
    </w:p>
    <w:sectPr w:rsidR="005C1BF9">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E68" w:rsidRDefault="005D5E68" w:rsidP="005D5E68">
      <w:pPr>
        <w:spacing w:after="0" w:line="240" w:lineRule="auto"/>
      </w:pPr>
      <w:r>
        <w:separator/>
      </w:r>
    </w:p>
  </w:endnote>
  <w:endnote w:type="continuationSeparator" w:id="0">
    <w:p w:rsidR="005D5E68" w:rsidRDefault="005D5E68" w:rsidP="005D5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extile">
    <w:altName w:val="Courier New"/>
    <w:charset w:val="00"/>
    <w:family w:val="auto"/>
    <w:pitch w:val="variable"/>
    <w:sig w:usb0="00000000"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E68" w:rsidRDefault="005D5E68" w:rsidP="005D5E68">
      <w:pPr>
        <w:spacing w:after="0" w:line="240" w:lineRule="auto"/>
      </w:pPr>
      <w:r>
        <w:separator/>
      </w:r>
    </w:p>
  </w:footnote>
  <w:footnote w:type="continuationSeparator" w:id="0">
    <w:p w:rsidR="005D5E68" w:rsidRDefault="005D5E68" w:rsidP="005D5E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E68" w:rsidRDefault="005D5E68" w:rsidP="005D5E68">
    <w:pPr>
      <w:pStyle w:val="Header"/>
    </w:pPr>
    <w:r>
      <w:rPr>
        <w:rFonts w:asciiTheme="majorHAnsi" w:hAnsiTheme="majorHAnsi"/>
        <w:noProof/>
        <w:lang w:val="en-CA" w:eastAsia="en-CA"/>
      </w:rPr>
      <mc:AlternateContent>
        <mc:Choice Requires="wps">
          <w:drawing>
            <wp:anchor distT="0" distB="0" distL="114300" distR="114300" simplePos="0" relativeHeight="251659264" behindDoc="1" locked="0" layoutInCell="1" allowOverlap="1" wp14:anchorId="64B470D9" wp14:editId="795A1CFB">
              <wp:simplePos x="0" y="0"/>
              <wp:positionH relativeFrom="margin">
                <wp:align>left</wp:align>
              </wp:positionH>
              <wp:positionV relativeFrom="topMargin">
                <wp:posOffset>552450</wp:posOffset>
              </wp:positionV>
              <wp:extent cx="5932487" cy="338982"/>
              <wp:effectExtent l="0" t="0" r="11430"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2487" cy="3389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5E68" w:rsidRDefault="005D5E68" w:rsidP="005D5E68">
                          <w:pPr>
                            <w:pStyle w:val="Masthead"/>
                            <w:rPr>
                              <w:b/>
                              <w:sz w:val="36"/>
                            </w:rPr>
                          </w:pPr>
                          <w:r>
                            <w:rPr>
                              <w:rFonts w:ascii="Arial Narrow" w:hAnsi="Arial Narrow"/>
                              <w:b/>
                              <w:sz w:val="48"/>
                            </w:rPr>
                            <w:t>Female Eye Film Festival</w:t>
                          </w:r>
                          <w:r>
                            <w:rPr>
                              <w:b/>
                              <w:sz w:val="36"/>
                            </w:rPr>
                            <w:t xml:space="preserve"> </w:t>
                          </w:r>
                          <w:r>
                            <w:rPr>
                              <w:rFonts w:ascii="Textile" w:hAnsi="Textile"/>
                              <w:b/>
                              <w:i/>
                              <w:sz w:val="24"/>
                            </w:rPr>
                            <w:t>…</w:t>
                          </w:r>
                          <w:r w:rsidRPr="000117D5">
                            <w:rPr>
                              <w:rFonts w:ascii="Textile" w:hAnsi="Textile"/>
                              <w:i/>
                              <w:sz w:val="20"/>
                            </w:rPr>
                            <w:t>Always honest, not always pretty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43.5pt;width:467.1pt;height:26.7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4m5rQIAAKk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" filled="f" stroked="f">
              <v:textbox inset="0,0,0,0">
                <w:txbxContent>
                  <w:p w:rsidR="005D5E68" w:rsidRDefault="005D5E68" w:rsidP="005D5E68">
                    <w:pPr>
                      <w:pStyle w:val="Masthead"/>
                      <w:rPr>
                        <w:b/>
                        <w:sz w:val="36"/>
                      </w:rPr>
                    </w:pPr>
                    <w:r>
                      <w:rPr>
                        <w:rFonts w:ascii="Arial Narrow" w:hAnsi="Arial Narrow"/>
                        <w:b/>
                        <w:sz w:val="48"/>
                      </w:rPr>
                      <w:t>Female Eye Film Festival</w:t>
                    </w:r>
                    <w:r>
                      <w:rPr>
                        <w:b/>
                        <w:sz w:val="36"/>
                      </w:rPr>
                      <w:t xml:space="preserve"> </w:t>
                    </w:r>
                    <w:r>
                      <w:rPr>
                        <w:rFonts w:ascii="Textile" w:hAnsi="Textile"/>
                        <w:b/>
                        <w:i/>
                        <w:sz w:val="24"/>
                      </w:rPr>
                      <w:t>…</w:t>
                    </w:r>
                    <w:r w:rsidRPr="000117D5">
                      <w:rPr>
                        <w:rFonts w:ascii="Textile" w:hAnsi="Textile"/>
                        <w:i/>
                        <w:sz w:val="20"/>
                      </w:rPr>
                      <w:t>Always honest, not always pretty</w:t>
                    </w:r>
                  </w:p>
                </w:txbxContent>
              </v:textbox>
              <w10:wrap anchorx="margin" anchory="margin"/>
            </v:shape>
          </w:pict>
        </mc:Fallback>
      </mc:AlternateContent>
    </w:r>
  </w:p>
  <w:p w:rsidR="005D5E68" w:rsidRDefault="005D5E68">
    <w:pPr>
      <w:pStyle w:val="Header"/>
    </w:pPr>
  </w:p>
  <w:p w:rsidR="005D5E68" w:rsidRDefault="005D5E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B20"/>
    <w:rsid w:val="000143F2"/>
    <w:rsid w:val="00290C92"/>
    <w:rsid w:val="005C1BF9"/>
    <w:rsid w:val="005D5E68"/>
    <w:rsid w:val="005F74A5"/>
    <w:rsid w:val="00B52BE0"/>
    <w:rsid w:val="00BB48C9"/>
    <w:rsid w:val="00DD2978"/>
    <w:rsid w:val="00E76B20"/>
    <w:rsid w:val="00F7374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1">
    <w:name w:val="heading 1"/>
    <w:basedOn w:val="Normal"/>
    <w:next w:val="Normal"/>
    <w:link w:val="Heading1Char"/>
    <w:uiPriority w:val="9"/>
    <w:qFormat/>
    <w:rsid w:val="005D5E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3740"/>
    <w:rPr>
      <w:color w:val="0000FF" w:themeColor="hyperlink"/>
      <w:u w:val="single"/>
    </w:rPr>
  </w:style>
  <w:style w:type="paragraph" w:styleId="Header">
    <w:name w:val="header"/>
    <w:basedOn w:val="Normal"/>
    <w:link w:val="HeaderChar"/>
    <w:uiPriority w:val="99"/>
    <w:unhideWhenUsed/>
    <w:rsid w:val="005D5E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5E68"/>
    <w:rPr>
      <w:lang w:val="en-US"/>
    </w:rPr>
  </w:style>
  <w:style w:type="paragraph" w:styleId="Footer">
    <w:name w:val="footer"/>
    <w:basedOn w:val="Normal"/>
    <w:link w:val="FooterChar"/>
    <w:uiPriority w:val="99"/>
    <w:unhideWhenUsed/>
    <w:rsid w:val="005D5E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5E68"/>
    <w:rPr>
      <w:lang w:val="en-US"/>
    </w:rPr>
  </w:style>
  <w:style w:type="paragraph" w:styleId="BalloonText">
    <w:name w:val="Balloon Text"/>
    <w:basedOn w:val="Normal"/>
    <w:link w:val="BalloonTextChar"/>
    <w:uiPriority w:val="99"/>
    <w:semiHidden/>
    <w:unhideWhenUsed/>
    <w:rsid w:val="005D5E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5E68"/>
    <w:rPr>
      <w:rFonts w:ascii="Tahoma" w:hAnsi="Tahoma" w:cs="Tahoma"/>
      <w:sz w:val="16"/>
      <w:szCs w:val="16"/>
      <w:lang w:val="en-US"/>
    </w:rPr>
  </w:style>
  <w:style w:type="paragraph" w:customStyle="1" w:styleId="Masthead">
    <w:name w:val="Masthead"/>
    <w:basedOn w:val="Heading1"/>
    <w:rsid w:val="005D5E68"/>
    <w:pPr>
      <w:keepLines w:val="0"/>
      <w:spacing w:before="0" w:line="240" w:lineRule="auto"/>
    </w:pPr>
    <w:rPr>
      <w:rFonts w:ascii="Tahoma" w:eastAsia="Times New Roman" w:hAnsi="Tahoma" w:cs="Times New Roman"/>
      <w:b w:val="0"/>
      <w:bCs w:val="0"/>
      <w:color w:val="auto"/>
      <w:sz w:val="32"/>
      <w:szCs w:val="20"/>
      <w:lang w:eastAsia="en-CA"/>
    </w:rPr>
  </w:style>
  <w:style w:type="character" w:customStyle="1" w:styleId="Heading1Char">
    <w:name w:val="Heading 1 Char"/>
    <w:basedOn w:val="DefaultParagraphFont"/>
    <w:link w:val="Heading1"/>
    <w:uiPriority w:val="9"/>
    <w:rsid w:val="005D5E68"/>
    <w:rPr>
      <w:rFonts w:asciiTheme="majorHAnsi" w:eastAsiaTheme="majorEastAsia" w:hAnsiTheme="majorHAnsi" w:cstheme="majorBidi"/>
      <w:b/>
      <w:bCs/>
      <w:color w:val="365F91" w:themeColor="accent1" w:themeShade="BF"/>
      <w:sz w:val="28"/>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1">
    <w:name w:val="heading 1"/>
    <w:basedOn w:val="Normal"/>
    <w:next w:val="Normal"/>
    <w:link w:val="Heading1Char"/>
    <w:uiPriority w:val="9"/>
    <w:qFormat/>
    <w:rsid w:val="005D5E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3740"/>
    <w:rPr>
      <w:color w:val="0000FF" w:themeColor="hyperlink"/>
      <w:u w:val="single"/>
    </w:rPr>
  </w:style>
  <w:style w:type="paragraph" w:styleId="Header">
    <w:name w:val="header"/>
    <w:basedOn w:val="Normal"/>
    <w:link w:val="HeaderChar"/>
    <w:uiPriority w:val="99"/>
    <w:unhideWhenUsed/>
    <w:rsid w:val="005D5E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5E68"/>
    <w:rPr>
      <w:lang w:val="en-US"/>
    </w:rPr>
  </w:style>
  <w:style w:type="paragraph" w:styleId="Footer">
    <w:name w:val="footer"/>
    <w:basedOn w:val="Normal"/>
    <w:link w:val="FooterChar"/>
    <w:uiPriority w:val="99"/>
    <w:unhideWhenUsed/>
    <w:rsid w:val="005D5E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5E68"/>
    <w:rPr>
      <w:lang w:val="en-US"/>
    </w:rPr>
  </w:style>
  <w:style w:type="paragraph" w:styleId="BalloonText">
    <w:name w:val="Balloon Text"/>
    <w:basedOn w:val="Normal"/>
    <w:link w:val="BalloonTextChar"/>
    <w:uiPriority w:val="99"/>
    <w:semiHidden/>
    <w:unhideWhenUsed/>
    <w:rsid w:val="005D5E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5E68"/>
    <w:rPr>
      <w:rFonts w:ascii="Tahoma" w:hAnsi="Tahoma" w:cs="Tahoma"/>
      <w:sz w:val="16"/>
      <w:szCs w:val="16"/>
      <w:lang w:val="en-US"/>
    </w:rPr>
  </w:style>
  <w:style w:type="paragraph" w:customStyle="1" w:styleId="Masthead">
    <w:name w:val="Masthead"/>
    <w:basedOn w:val="Heading1"/>
    <w:rsid w:val="005D5E68"/>
    <w:pPr>
      <w:keepLines w:val="0"/>
      <w:spacing w:before="0" w:line="240" w:lineRule="auto"/>
    </w:pPr>
    <w:rPr>
      <w:rFonts w:ascii="Tahoma" w:eastAsia="Times New Roman" w:hAnsi="Tahoma" w:cs="Times New Roman"/>
      <w:b w:val="0"/>
      <w:bCs w:val="0"/>
      <w:color w:val="auto"/>
      <w:sz w:val="32"/>
      <w:szCs w:val="20"/>
      <w:lang w:eastAsia="en-CA"/>
    </w:rPr>
  </w:style>
  <w:style w:type="character" w:customStyle="1" w:styleId="Heading1Char">
    <w:name w:val="Heading 1 Char"/>
    <w:basedOn w:val="DefaultParagraphFont"/>
    <w:link w:val="Heading1"/>
    <w:uiPriority w:val="9"/>
    <w:rsid w:val="005D5E68"/>
    <w:rPr>
      <w:rFonts w:asciiTheme="majorHAnsi" w:eastAsiaTheme="majorEastAsia" w:hAnsiTheme="majorHAnsi" w:cstheme="majorBidi"/>
      <w:b/>
      <w:bCs/>
      <w:color w:val="365F91" w:themeColor="accent1" w:themeShade="BF"/>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emaleeyefilmfestival@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668</Words>
  <Characters>3809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Female Eye</dc:creator>
  <cp:lastModifiedBy>Female Eye</cp:lastModifiedBy>
  <cp:revision>7</cp:revision>
  <cp:lastPrinted>2019-01-10T03:39:00Z</cp:lastPrinted>
  <dcterms:created xsi:type="dcterms:W3CDTF">2019-01-10T02:53:00Z</dcterms:created>
  <dcterms:modified xsi:type="dcterms:W3CDTF">2019-01-10T03:39:00Z</dcterms:modified>
</cp:coreProperties>
</file>